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8BA81" w14:textId="77777777" w:rsidR="00AC589A" w:rsidRPr="00635D15" w:rsidRDefault="00AC589A" w:rsidP="00AB2810">
      <w:pPr>
        <w:rPr>
          <w:rFonts w:ascii="Calibri" w:hAnsi="Calibri" w:cs="Calibri"/>
        </w:rPr>
      </w:pPr>
    </w:p>
    <w:tbl>
      <w:tblPr>
        <w:tblStyle w:val="LightShading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178"/>
        <w:gridCol w:w="11700"/>
      </w:tblGrid>
      <w:tr w:rsidR="003B208C" w:rsidRPr="00635D15" w14:paraId="0FF0E4A5" w14:textId="77777777" w:rsidTr="00AB2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E27CB6A" w14:textId="78CCA32F" w:rsidR="003B208C" w:rsidRPr="00635D15" w:rsidRDefault="002108E8" w:rsidP="00D60F3A">
            <w:pPr>
              <w:ind w:left="6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E804E4">
              <w:rPr>
                <w:rFonts w:ascii="Calibri" w:hAnsi="Calibri" w:cs="Calibri"/>
              </w:rPr>
              <w:t>:45</w:t>
            </w:r>
            <w:r w:rsidR="00115077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9</w:t>
            </w:r>
            <w:r w:rsidR="00115077">
              <w:rPr>
                <w:rFonts w:ascii="Calibri" w:hAnsi="Calibri" w:cs="Calibri"/>
              </w:rPr>
              <w:t>:00</w:t>
            </w:r>
          </w:p>
        </w:tc>
        <w:tc>
          <w:tcPr>
            <w:tcW w:w="11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7B39893" w14:textId="112A3C46" w:rsidR="003B208C" w:rsidRPr="00635D15" w:rsidRDefault="002108E8" w:rsidP="006F69BD">
            <w:pPr>
              <w:tabs>
                <w:tab w:val="center" w:pos="5851"/>
                <w:tab w:val="left" w:pos="788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</w:t>
            </w:r>
            <w:r w:rsidR="006F69BD" w:rsidRPr="00635D15">
              <w:rPr>
                <w:rFonts w:ascii="Calibri" w:hAnsi="Calibri" w:cs="Calibri"/>
              </w:rPr>
              <w:tab/>
            </w:r>
            <w:r w:rsidR="00406A4C">
              <w:rPr>
                <w:rFonts w:ascii="Calibri" w:hAnsi="Calibri" w:cs="Calibri"/>
              </w:rPr>
              <w:t xml:space="preserve">ZOOM CONNECTION, </w:t>
            </w:r>
            <w:r w:rsidR="003B208C" w:rsidRPr="00635D15">
              <w:rPr>
                <w:rFonts w:ascii="Calibri" w:hAnsi="Calibri" w:cs="Calibri"/>
              </w:rPr>
              <w:t xml:space="preserve">WELCOME AND </w:t>
            </w:r>
            <w:r w:rsidR="003B208C" w:rsidRPr="00635D15">
              <w:rPr>
                <w:rFonts w:ascii="Calibri" w:hAnsi="Calibri" w:cs="Calibri"/>
                <w:shd w:val="clear" w:color="auto" w:fill="D9D9D9" w:themeFill="background1" w:themeFillShade="D9"/>
              </w:rPr>
              <w:t>INTRODUCTIONS</w:t>
            </w:r>
            <w:r w:rsidR="006F69BD" w:rsidRPr="00635D15">
              <w:rPr>
                <w:rFonts w:ascii="Calibri" w:hAnsi="Calibri" w:cs="Calibri"/>
              </w:rPr>
              <w:tab/>
            </w:r>
          </w:p>
        </w:tc>
      </w:tr>
    </w:tbl>
    <w:p w14:paraId="27804BFC" w14:textId="60FDCE8D" w:rsidR="00C322CD" w:rsidRDefault="00C322CD">
      <w:pPr>
        <w:rPr>
          <w:rFonts w:ascii="Calibri" w:hAnsi="Calibri"/>
        </w:rPr>
      </w:pPr>
    </w:p>
    <w:p w14:paraId="03E9E9CB" w14:textId="77777777" w:rsidR="0081528F" w:rsidRPr="00635D15" w:rsidRDefault="0081528F">
      <w:pPr>
        <w:rPr>
          <w:rFonts w:ascii="Calibri" w:hAnsi="Calibri"/>
        </w:rPr>
      </w:pPr>
    </w:p>
    <w:tbl>
      <w:tblPr>
        <w:tblStyle w:val="LightList"/>
        <w:tblW w:w="13878" w:type="dxa"/>
        <w:tblLook w:val="04A0" w:firstRow="1" w:lastRow="0" w:firstColumn="1" w:lastColumn="0" w:noHBand="0" w:noVBand="1"/>
      </w:tblPr>
      <w:tblGrid>
        <w:gridCol w:w="738"/>
        <w:gridCol w:w="1440"/>
        <w:gridCol w:w="3870"/>
        <w:gridCol w:w="7830"/>
      </w:tblGrid>
      <w:tr w:rsidR="005B71DC" w:rsidRPr="00635D15" w14:paraId="0F0347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7FEFC54E" w14:textId="77777777" w:rsidR="005B71DC" w:rsidRDefault="005B71DC" w:rsidP="00531E32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3140" w:type="dxa"/>
            <w:gridSpan w:val="3"/>
          </w:tcPr>
          <w:p w14:paraId="2C713B78" w14:textId="24D1ECB2" w:rsidR="005B71DC" w:rsidRPr="00635D15" w:rsidRDefault="00115077" w:rsidP="00531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Session 1</w:t>
            </w:r>
            <w:r w:rsidR="001C3CD8">
              <w:rPr>
                <w:rFonts w:ascii="Calibri" w:hAnsi="Calibri" w:cs="Calibri"/>
                <w:i/>
              </w:rPr>
              <w:t xml:space="preserve"> </w:t>
            </w:r>
            <w:r w:rsidR="00196E69">
              <w:rPr>
                <w:rFonts w:ascii="Calibri" w:hAnsi="Calibri" w:cs="Calibri"/>
                <w:i/>
              </w:rPr>
              <w:t>Saturday</w:t>
            </w:r>
            <w:r w:rsidR="001C3CD8">
              <w:rPr>
                <w:rFonts w:ascii="Calibri" w:hAnsi="Calibri" w:cs="Calibri"/>
                <w:i/>
              </w:rPr>
              <w:t xml:space="preserve">, May </w:t>
            </w:r>
            <w:r w:rsidR="00196E69">
              <w:rPr>
                <w:rFonts w:ascii="Calibri" w:hAnsi="Calibri" w:cs="Calibri"/>
                <w:i/>
              </w:rPr>
              <w:t>29</w:t>
            </w:r>
            <w:r w:rsidR="001C3CD8">
              <w:rPr>
                <w:rFonts w:ascii="Calibri" w:hAnsi="Calibri" w:cs="Calibri"/>
                <w:i/>
              </w:rPr>
              <w:t xml:space="preserve"> </w:t>
            </w:r>
            <w:r w:rsidR="00196E69">
              <w:rPr>
                <w:rFonts w:ascii="Calibri" w:hAnsi="Calibri" w:cs="Calibri"/>
                <w:i/>
              </w:rPr>
              <w:t>(</w:t>
            </w:r>
            <w:r w:rsidR="001C3CD8">
              <w:rPr>
                <w:rFonts w:ascii="Calibri" w:hAnsi="Calibri" w:cs="Calibri"/>
                <w:i/>
              </w:rPr>
              <w:t>AM</w:t>
            </w:r>
            <w:r w:rsidR="00196E69">
              <w:rPr>
                <w:rFonts w:ascii="Calibri" w:hAnsi="Calibri" w:cs="Calibri"/>
                <w:i/>
              </w:rPr>
              <w:t>)</w:t>
            </w:r>
          </w:p>
        </w:tc>
      </w:tr>
      <w:tr w:rsidR="005B71DC" w:rsidRPr="00635D15" w14:paraId="2C104807" w14:textId="77777777" w:rsidTr="00085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FFBFBF" w:themeFill="accent1" w:themeFillTint="33"/>
          </w:tcPr>
          <w:p w14:paraId="0BD822D4" w14:textId="77777777" w:rsidR="005B71DC" w:rsidRPr="00635D15" w:rsidRDefault="005B71DC" w:rsidP="005B71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40" w:type="dxa"/>
            <w:shd w:val="clear" w:color="auto" w:fill="FFBFBF" w:themeFill="accent1" w:themeFillTint="33"/>
          </w:tcPr>
          <w:p w14:paraId="7DBCC6A6" w14:textId="061C608A" w:rsidR="005B71DC" w:rsidRPr="00635D15" w:rsidRDefault="002108E8" w:rsidP="00AC589A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115077">
              <w:rPr>
                <w:rFonts w:ascii="Calibri" w:hAnsi="Calibri" w:cs="Calibri"/>
              </w:rPr>
              <w:t>:00-</w:t>
            </w:r>
            <w:r>
              <w:rPr>
                <w:rFonts w:ascii="Calibri" w:hAnsi="Calibri" w:cs="Calibri"/>
              </w:rPr>
              <w:t>9</w:t>
            </w:r>
            <w:r w:rsidR="00115077">
              <w:rPr>
                <w:rFonts w:ascii="Calibri" w:hAnsi="Calibri" w:cs="Calibri"/>
              </w:rPr>
              <w:t>:30</w:t>
            </w:r>
          </w:p>
        </w:tc>
        <w:tc>
          <w:tcPr>
            <w:tcW w:w="3870" w:type="dxa"/>
            <w:shd w:val="clear" w:color="auto" w:fill="FFBFBF" w:themeFill="accent1" w:themeFillTint="33"/>
          </w:tcPr>
          <w:p w14:paraId="4E1DD1E1" w14:textId="6F1201E0" w:rsidR="005B71DC" w:rsidRPr="009F58F5" w:rsidRDefault="00196E69" w:rsidP="00835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58F5">
              <w:rPr>
                <w:rFonts w:ascii="Times New Roman" w:hAnsi="Times New Roman" w:cs="Times New Roman"/>
              </w:rPr>
              <w:t>Andrew Molas</w:t>
            </w:r>
            <w:r w:rsidR="001C3CD8" w:rsidRPr="009F58F5">
              <w:rPr>
                <w:rFonts w:ascii="Times New Roman" w:hAnsi="Times New Roman" w:cs="Times New Roman"/>
              </w:rPr>
              <w:t xml:space="preserve"> (</w:t>
            </w:r>
            <w:r w:rsidRPr="009F58F5">
              <w:rPr>
                <w:rFonts w:ascii="Times New Roman" w:hAnsi="Times New Roman" w:cs="Times New Roman"/>
              </w:rPr>
              <w:t>York University</w:t>
            </w:r>
            <w:r w:rsidR="001C3CD8" w:rsidRPr="009F58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30" w:type="dxa"/>
            <w:shd w:val="clear" w:color="auto" w:fill="FFBFBF" w:themeFill="accent1" w:themeFillTint="33"/>
          </w:tcPr>
          <w:p w14:paraId="69097D14" w14:textId="41437E2C" w:rsidR="005B71DC" w:rsidRPr="00E44C28" w:rsidRDefault="00482D07" w:rsidP="007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C28">
              <w:rPr>
                <w:rFonts w:ascii="Times New Roman" w:hAnsi="Times New Roman" w:cs="Times New Roman"/>
                <w:color w:val="000000" w:themeColor="text1"/>
              </w:rPr>
              <w:t>The Ethics of Narrative-Based Medicine for Improving Therapeuti</w:t>
            </w:r>
            <w:r w:rsidR="009F58F5">
              <w:rPr>
                <w:rFonts w:ascii="Times New Roman" w:hAnsi="Times New Roman" w:cs="Times New Roman"/>
                <w:color w:val="000000" w:themeColor="text1"/>
              </w:rPr>
              <w:t>c Relationships</w:t>
            </w:r>
          </w:p>
        </w:tc>
      </w:tr>
      <w:tr w:rsidR="00227E00" w:rsidRPr="00635D15" w14:paraId="39DDA19C" w14:textId="77777777" w:rsidTr="00085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FFBFBF" w:themeFill="accent1" w:themeFillTint="33"/>
          </w:tcPr>
          <w:p w14:paraId="07A7ED44" w14:textId="77777777" w:rsidR="00227E00" w:rsidRDefault="00227E00" w:rsidP="005B71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shd w:val="clear" w:color="auto" w:fill="FFBFBF" w:themeFill="accent1" w:themeFillTint="33"/>
          </w:tcPr>
          <w:p w14:paraId="5046106F" w14:textId="568675F1" w:rsidR="00227E00" w:rsidRDefault="002108E8" w:rsidP="00AC589A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115077">
              <w:rPr>
                <w:rFonts w:ascii="Calibri" w:hAnsi="Calibri" w:cs="Calibri"/>
              </w:rPr>
              <w:t>:30-1</w:t>
            </w:r>
            <w:r>
              <w:rPr>
                <w:rFonts w:ascii="Calibri" w:hAnsi="Calibri" w:cs="Calibri"/>
              </w:rPr>
              <w:t>0</w:t>
            </w:r>
            <w:r w:rsidR="00115077">
              <w:rPr>
                <w:rFonts w:ascii="Calibri" w:hAnsi="Calibri" w:cs="Calibri"/>
              </w:rPr>
              <w:t>:00</w:t>
            </w:r>
          </w:p>
        </w:tc>
        <w:tc>
          <w:tcPr>
            <w:tcW w:w="3870" w:type="dxa"/>
            <w:shd w:val="clear" w:color="auto" w:fill="FFBFBF" w:themeFill="accent1" w:themeFillTint="33"/>
          </w:tcPr>
          <w:p w14:paraId="2AF15E26" w14:textId="6D2FA714" w:rsidR="00227E00" w:rsidRPr="00756B74" w:rsidRDefault="00AF4F52" w:rsidP="007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</w:t>
            </w:r>
            <w:r w:rsidR="001C3CD8" w:rsidRPr="00F03CAA">
              <w:rPr>
                <w:rFonts w:ascii="Times New Roman" w:hAnsi="Times New Roman" w:cs="Times New Roman"/>
              </w:rPr>
              <w:t xml:space="preserve"> </w:t>
            </w:r>
            <w:r w:rsidR="00482D07">
              <w:rPr>
                <w:rFonts w:ascii="Times New Roman" w:hAnsi="Times New Roman" w:cs="Times New Roman"/>
              </w:rPr>
              <w:t xml:space="preserve">Tomsons </w:t>
            </w:r>
            <w:r w:rsidR="001C3CD8" w:rsidRPr="00F03CAA">
              <w:rPr>
                <w:rFonts w:ascii="Times New Roman" w:hAnsi="Times New Roman" w:cs="Times New Roman"/>
              </w:rPr>
              <w:t>(</w:t>
            </w:r>
            <w:r w:rsidR="00482D07">
              <w:rPr>
                <w:rFonts w:ascii="Times New Roman" w:hAnsi="Times New Roman" w:cs="Times New Roman"/>
              </w:rPr>
              <w:t>CJPP</w:t>
            </w:r>
            <w:r w:rsidR="001C3CD8"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30" w:type="dxa"/>
            <w:shd w:val="clear" w:color="auto" w:fill="FFBFBF" w:themeFill="accent1" w:themeFillTint="33"/>
          </w:tcPr>
          <w:p w14:paraId="08B599E5" w14:textId="4568A48C" w:rsidR="00227E00" w:rsidRPr="00E44C28" w:rsidRDefault="00482D07" w:rsidP="007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C28">
              <w:rPr>
                <w:rFonts w:ascii="Times New Roman" w:hAnsi="Times New Roman" w:cs="Times New Roman"/>
                <w:color w:val="000000"/>
              </w:rPr>
              <w:t>Western Epistemology and the Colonization of Indigenous People</w:t>
            </w:r>
          </w:p>
        </w:tc>
      </w:tr>
      <w:tr w:rsidR="00115077" w:rsidRPr="00635D15" w14:paraId="6D38F30F" w14:textId="77777777" w:rsidTr="00D8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000000" w:themeFill="text1"/>
          </w:tcPr>
          <w:p w14:paraId="1BBA98F5" w14:textId="557B2B6A" w:rsidR="00115077" w:rsidRDefault="00115077" w:rsidP="005B71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08AA985" w14:textId="1C959690" w:rsidR="00115077" w:rsidRPr="00D82F15" w:rsidRDefault="00D4240F" w:rsidP="00D82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115077" w:rsidRPr="00D82F15">
              <w:rPr>
                <w:rFonts w:ascii="Calibri" w:hAnsi="Calibri" w:cs="Calibri"/>
                <w:b/>
                <w:bCs/>
              </w:rPr>
              <w:t>Quick Break</w:t>
            </w:r>
          </w:p>
        </w:tc>
        <w:tc>
          <w:tcPr>
            <w:tcW w:w="3870" w:type="dxa"/>
            <w:shd w:val="clear" w:color="auto" w:fill="000000" w:themeFill="text1"/>
          </w:tcPr>
          <w:p w14:paraId="42964E33" w14:textId="77777777" w:rsidR="00115077" w:rsidRPr="00D82F15" w:rsidRDefault="00115077" w:rsidP="00D82F15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30" w:type="dxa"/>
            <w:shd w:val="clear" w:color="auto" w:fill="000000" w:themeFill="text1"/>
          </w:tcPr>
          <w:p w14:paraId="1B42D02C" w14:textId="77777777" w:rsidR="00115077" w:rsidRDefault="00115077" w:rsidP="00B07AFC">
            <w:pPr>
              <w:ind w:left="-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91284" w:rsidRPr="00635D15" w14:paraId="03EE8066" w14:textId="77777777" w:rsidTr="00D82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BA9B" w:themeFill="accent2" w:themeFillTint="66"/>
          </w:tcPr>
          <w:p w14:paraId="068DB917" w14:textId="77777777" w:rsidR="00591284" w:rsidRDefault="00591284" w:rsidP="005912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BA9B" w:themeFill="accent2" w:themeFillTint="66"/>
          </w:tcPr>
          <w:p w14:paraId="06024B8D" w14:textId="42DC5C73" w:rsidR="00591284" w:rsidRPr="00635D15" w:rsidRDefault="00591284" w:rsidP="00591284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108E8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:</w:t>
            </w:r>
            <w:r w:rsidR="002108E8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-</w:t>
            </w:r>
            <w:r w:rsidR="002108E8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:</w:t>
            </w:r>
            <w:r w:rsidR="002108E8">
              <w:rPr>
                <w:rFonts w:ascii="Calibri" w:hAnsi="Calibri" w:cs="Calibri"/>
              </w:rPr>
              <w:t>40</w:t>
            </w:r>
          </w:p>
        </w:tc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BA9B" w:themeFill="accent2" w:themeFillTint="66"/>
          </w:tcPr>
          <w:p w14:paraId="2119096F" w14:textId="75A8C937" w:rsidR="00591284" w:rsidRPr="00323A19" w:rsidRDefault="00591284" w:rsidP="0059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1049">
              <w:rPr>
                <w:rFonts w:ascii="Times New Roman" w:hAnsi="Times New Roman" w:cs="Times New Roman"/>
              </w:rPr>
              <w:t xml:space="preserve">Nathan </w:t>
            </w:r>
            <w:r>
              <w:rPr>
                <w:rFonts w:ascii="Times New Roman" w:hAnsi="Times New Roman" w:cs="Times New Roman"/>
              </w:rPr>
              <w:t>B</w:t>
            </w:r>
            <w:r w:rsidRPr="00C21049">
              <w:rPr>
                <w:rFonts w:ascii="Times New Roman" w:hAnsi="Times New Roman" w:cs="Times New Roman"/>
              </w:rPr>
              <w:t>rett (</w:t>
            </w:r>
            <w:r>
              <w:rPr>
                <w:rFonts w:ascii="Times New Roman" w:hAnsi="Times New Roman" w:cs="Times New Roman"/>
              </w:rPr>
              <w:t>Dalhousie</w:t>
            </w:r>
            <w:r w:rsidRPr="00C210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3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BA9B" w:themeFill="accent2" w:themeFillTint="66"/>
          </w:tcPr>
          <w:p w14:paraId="588BBD6A" w14:textId="673C4282" w:rsidR="00591284" w:rsidRPr="00323A19" w:rsidRDefault="00591284" w:rsidP="00591284">
            <w:pPr>
              <w:pStyle w:val="xmsonormal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21049">
              <w:rPr>
                <w:lang w:val="en-US"/>
              </w:rPr>
              <w:t>Taking the Climate Crisis to Court</w:t>
            </w:r>
          </w:p>
        </w:tc>
      </w:tr>
      <w:tr w:rsidR="00591284" w:rsidRPr="00635D15" w14:paraId="03BC5169" w14:textId="77777777" w:rsidTr="00D8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bottom w:val="single" w:sz="4" w:space="0" w:color="auto"/>
            </w:tcBorders>
            <w:shd w:val="clear" w:color="auto" w:fill="F4BA9B" w:themeFill="accent2" w:themeFillTint="66"/>
          </w:tcPr>
          <w:p w14:paraId="6FC08A51" w14:textId="77777777" w:rsidR="00591284" w:rsidRDefault="00591284" w:rsidP="005912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4BA9B" w:themeFill="accent2" w:themeFillTint="66"/>
          </w:tcPr>
          <w:p w14:paraId="48872748" w14:textId="3985CC43" w:rsidR="00591284" w:rsidRPr="00635D15" w:rsidRDefault="00591284" w:rsidP="0059128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0885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:</w:t>
            </w:r>
            <w:r w:rsidR="000D0885">
              <w:rPr>
                <w:rFonts w:ascii="Calibri" w:hAnsi="Calibri" w:cs="Calibri"/>
              </w:rPr>
              <w:t>40</w:t>
            </w:r>
            <w:r>
              <w:rPr>
                <w:rFonts w:ascii="Calibri" w:hAnsi="Calibri" w:cs="Calibri"/>
              </w:rPr>
              <w:t>-1</w:t>
            </w:r>
            <w:r w:rsidR="000D088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:</w:t>
            </w:r>
            <w:r w:rsidR="000D0885">
              <w:rPr>
                <w:rFonts w:ascii="Calibri" w:hAnsi="Calibri" w:cs="Calibri"/>
              </w:rPr>
              <w:t>20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4BA9B" w:themeFill="accent2" w:themeFillTint="66"/>
          </w:tcPr>
          <w:p w14:paraId="03FAD7B1" w14:textId="4B78368B" w:rsidR="00591284" w:rsidRPr="00635D15" w:rsidRDefault="00591284" w:rsidP="00591284">
            <w:pPr>
              <w:ind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Chris Lowrey</w:t>
            </w:r>
            <w:r w:rsidRPr="00F03C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(Waterloo</w:t>
            </w:r>
            <w:r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4BA9B" w:themeFill="accent2" w:themeFillTint="66"/>
          </w:tcPr>
          <w:p w14:paraId="49314F4E" w14:textId="41FF79C3" w:rsidR="00591284" w:rsidRPr="00737C30" w:rsidRDefault="00591284" w:rsidP="0059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Justice and Basic Needs</w:t>
            </w:r>
            <w:r w:rsidRPr="00737C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459" w14:paraId="1CE66976" w14:textId="77777777" w:rsidTr="00E05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000000" w:themeFill="text1"/>
          </w:tcPr>
          <w:p w14:paraId="4D6BFD28" w14:textId="77777777" w:rsidR="00DC6459" w:rsidRDefault="00DC6459" w:rsidP="00E059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2DBC6EA" w14:textId="77777777" w:rsidR="00DC6459" w:rsidRPr="00D82F15" w:rsidRDefault="00DC6459" w:rsidP="00E05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82F15">
              <w:rPr>
                <w:rFonts w:ascii="Calibri" w:hAnsi="Calibri" w:cs="Calibri"/>
                <w:b/>
                <w:bCs/>
              </w:rPr>
              <w:t>Quick Break</w:t>
            </w:r>
          </w:p>
        </w:tc>
        <w:tc>
          <w:tcPr>
            <w:tcW w:w="3870" w:type="dxa"/>
            <w:shd w:val="clear" w:color="auto" w:fill="000000" w:themeFill="text1"/>
          </w:tcPr>
          <w:p w14:paraId="046AE19E" w14:textId="77777777" w:rsidR="00DC6459" w:rsidRPr="00D82F15" w:rsidRDefault="00DC6459" w:rsidP="00E05969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30" w:type="dxa"/>
            <w:shd w:val="clear" w:color="auto" w:fill="000000" w:themeFill="text1"/>
          </w:tcPr>
          <w:p w14:paraId="135E1F60" w14:textId="4E68A790" w:rsidR="00DC6459" w:rsidRDefault="00DC6459" w:rsidP="00DC6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DB0F68" w:rsidRPr="00635D15" w14:paraId="1F76A5C0" w14:textId="77777777" w:rsidTr="00D4240F">
        <w:trPr>
          <w:trHeight w:val="258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2390E03A" w14:textId="77777777" w:rsidR="00DB0F68" w:rsidRDefault="00DB0F68" w:rsidP="003554A5">
            <w:pPr>
              <w:jc w:val="center"/>
              <w:rPr>
                <w:rFonts w:ascii="Calibri" w:hAnsi="Calibri" w:cs="Calibri"/>
              </w:rPr>
            </w:pPr>
          </w:p>
        </w:tc>
      </w:tr>
    </w:tbl>
    <w:tbl>
      <w:tblPr>
        <w:tblStyle w:val="LightList"/>
        <w:tblpPr w:leftFromText="180" w:rightFromText="180" w:vertAnchor="text" w:horzAnchor="margin" w:tblpY="-14"/>
        <w:tblW w:w="13878" w:type="dxa"/>
        <w:tblLook w:val="04A0" w:firstRow="1" w:lastRow="0" w:firstColumn="1" w:lastColumn="0" w:noHBand="0" w:noVBand="1"/>
      </w:tblPr>
      <w:tblGrid>
        <w:gridCol w:w="738"/>
        <w:gridCol w:w="180"/>
        <w:gridCol w:w="1260"/>
        <w:gridCol w:w="3839"/>
        <w:gridCol w:w="7861"/>
      </w:tblGrid>
      <w:tr w:rsidR="000A0A4F" w:rsidRPr="00635D15" w14:paraId="7A86A455" w14:textId="77777777" w:rsidTr="00DC6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gridSpan w:val="2"/>
          </w:tcPr>
          <w:p w14:paraId="793ADBA0" w14:textId="77777777" w:rsidR="000A0A4F" w:rsidRDefault="000A0A4F" w:rsidP="00867732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960" w:type="dxa"/>
            <w:gridSpan w:val="3"/>
          </w:tcPr>
          <w:p w14:paraId="62087BEA" w14:textId="4D59D1BD" w:rsidR="000A0A4F" w:rsidRPr="00635D15" w:rsidRDefault="000A0A4F" w:rsidP="008677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</w:tr>
      <w:tr w:rsidR="00591284" w:rsidRPr="00635D15" w14:paraId="6DF6F634" w14:textId="77777777" w:rsidTr="00DC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F4E6B3" w:themeFill="background2" w:themeFillTint="66"/>
          </w:tcPr>
          <w:p w14:paraId="1A5B5967" w14:textId="77777777" w:rsidR="00591284" w:rsidRDefault="00591284" w:rsidP="005912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40" w:type="dxa"/>
            <w:gridSpan w:val="2"/>
            <w:shd w:val="clear" w:color="auto" w:fill="F4E6B3" w:themeFill="background2" w:themeFillTint="66"/>
          </w:tcPr>
          <w:p w14:paraId="3D817619" w14:textId="0703FDA5" w:rsidR="00591284" w:rsidRPr="00635D15" w:rsidRDefault="00591284" w:rsidP="00591284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088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:</w:t>
            </w:r>
            <w:r w:rsidR="000D088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0-1</w:t>
            </w:r>
            <w:r w:rsidR="000D0885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:</w:t>
            </w:r>
            <w:r w:rsidR="000D0885">
              <w:rPr>
                <w:rFonts w:ascii="Calibri" w:hAnsi="Calibri" w:cs="Calibri"/>
              </w:rPr>
              <w:t>00</w:t>
            </w:r>
          </w:p>
        </w:tc>
        <w:tc>
          <w:tcPr>
            <w:tcW w:w="3839" w:type="dxa"/>
            <w:shd w:val="clear" w:color="auto" w:fill="F4E6B3" w:themeFill="background2" w:themeFillTint="66"/>
          </w:tcPr>
          <w:p w14:paraId="2A9C60F8" w14:textId="2C1ADCF0" w:rsidR="00591284" w:rsidRPr="00635D15" w:rsidRDefault="00591284" w:rsidP="00591284">
            <w:pPr>
              <w:ind w:left="-92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23A19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323A19">
              <w:rPr>
                <w:rFonts w:ascii="Times New Roman" w:hAnsi="Times New Roman" w:cs="Times New Roman"/>
              </w:rPr>
              <w:t>Ashfield</w:t>
            </w:r>
            <w:proofErr w:type="spellEnd"/>
            <w:r w:rsidRPr="00323A19">
              <w:rPr>
                <w:rFonts w:ascii="Times New Roman" w:hAnsi="Times New Roman" w:cs="Times New Roman"/>
              </w:rPr>
              <w:t xml:space="preserve"> (USC)</w:t>
            </w:r>
          </w:p>
        </w:tc>
        <w:tc>
          <w:tcPr>
            <w:tcW w:w="7861" w:type="dxa"/>
            <w:shd w:val="clear" w:color="auto" w:fill="F4E6B3" w:themeFill="background2" w:themeFillTint="66"/>
          </w:tcPr>
          <w:p w14:paraId="4C40D34C" w14:textId="1D9ABB28" w:rsidR="00591284" w:rsidRPr="00591284" w:rsidRDefault="00591284" w:rsidP="0059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1284">
              <w:rPr>
                <w:rFonts w:ascii="Times New Roman" w:hAnsi="Times New Roman" w:cs="Times New Roman"/>
              </w:rPr>
              <w:t xml:space="preserve">Liberal Virtues </w:t>
            </w:r>
          </w:p>
        </w:tc>
      </w:tr>
      <w:tr w:rsidR="002108E8" w:rsidRPr="00635D15" w14:paraId="7DD4287F" w14:textId="77777777" w:rsidTr="00DC645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F4E6B3" w:themeFill="background2" w:themeFillTint="66"/>
          </w:tcPr>
          <w:p w14:paraId="365022CD" w14:textId="77777777" w:rsidR="002108E8" w:rsidRDefault="002108E8" w:rsidP="00210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0" w:type="dxa"/>
            <w:gridSpan w:val="2"/>
            <w:shd w:val="clear" w:color="auto" w:fill="F4E6B3" w:themeFill="background2" w:themeFillTint="66"/>
          </w:tcPr>
          <w:p w14:paraId="3B53DA54" w14:textId="50D0A24A" w:rsidR="002108E8" w:rsidRPr="00635D15" w:rsidRDefault="002108E8" w:rsidP="002108E8">
            <w:pPr>
              <w:ind w:left="-108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0885">
              <w:rPr>
                <w:rFonts w:ascii="Calibri" w:hAnsi="Calibri" w:cs="Calibri"/>
              </w:rPr>
              <w:t>2:0</w:t>
            </w:r>
            <w:r>
              <w:rPr>
                <w:rFonts w:ascii="Calibri" w:hAnsi="Calibri" w:cs="Calibri"/>
              </w:rPr>
              <w:t>0-</w:t>
            </w:r>
            <w:r w:rsidR="000D088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2:</w:t>
            </w:r>
            <w:r w:rsidR="000D088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39" w:type="dxa"/>
            <w:shd w:val="clear" w:color="auto" w:fill="F4E6B3" w:themeFill="background2" w:themeFillTint="66"/>
          </w:tcPr>
          <w:p w14:paraId="1AEBA9C6" w14:textId="7C9A0CB6" w:rsidR="002108E8" w:rsidRPr="00756B74" w:rsidRDefault="002108E8" w:rsidP="00210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 Nelson</w:t>
            </w:r>
            <w:r w:rsidRPr="00F03CA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Waterloo</w:t>
            </w:r>
            <w:r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1" w:type="dxa"/>
            <w:shd w:val="clear" w:color="auto" w:fill="F4E6B3" w:themeFill="background2" w:themeFillTint="66"/>
          </w:tcPr>
          <w:p w14:paraId="5DDCE1ED" w14:textId="3CE68B2B" w:rsidR="002108E8" w:rsidRPr="00737C30" w:rsidRDefault="002108E8" w:rsidP="00210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Prudential Argument for Lexical Sovereignty</w:t>
            </w:r>
          </w:p>
        </w:tc>
      </w:tr>
      <w:tr w:rsidR="000D0885" w14:paraId="11408335" w14:textId="77777777" w:rsidTr="00DC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000000" w:themeFill="text1"/>
          </w:tcPr>
          <w:p w14:paraId="4F228373" w14:textId="77777777" w:rsidR="000D0885" w:rsidRDefault="000D0885" w:rsidP="000D08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7A19C198" w14:textId="6566DA73" w:rsidR="000D0885" w:rsidRPr="00CB6191" w:rsidRDefault="000D0885" w:rsidP="000D0885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12:</w:t>
            </w:r>
            <w:r>
              <w:rPr>
                <w:rFonts w:ascii="Calibri" w:hAnsi="Calibri" w:cs="Calibri"/>
                <w:b/>
              </w:rPr>
              <w:t>30</w:t>
            </w:r>
            <w:r>
              <w:rPr>
                <w:rFonts w:ascii="Calibri" w:hAnsi="Calibri" w:cs="Calibri"/>
                <w:b/>
              </w:rPr>
              <w:t>-1:</w:t>
            </w:r>
            <w:r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3839" w:type="dxa"/>
            <w:shd w:val="clear" w:color="auto" w:fill="000000" w:themeFill="text1"/>
          </w:tcPr>
          <w:p w14:paraId="4924D6DC" w14:textId="638FF1ED" w:rsidR="000D0885" w:rsidRDefault="000D0885" w:rsidP="000D0885">
            <w:pPr>
              <w:ind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LUNCH </w:t>
            </w:r>
            <w:r w:rsidRPr="001B7C8A">
              <w:rPr>
                <w:rFonts w:ascii="Calibri" w:hAnsi="Calibri" w:cs="Calibri"/>
                <w:b/>
              </w:rPr>
              <w:t>BREAK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861" w:type="dxa"/>
            <w:shd w:val="clear" w:color="auto" w:fill="000000" w:themeFill="text1"/>
          </w:tcPr>
          <w:p w14:paraId="25538C77" w14:textId="3A4DBE1E" w:rsidR="000D0885" w:rsidRDefault="000D0885" w:rsidP="000D0885">
            <w:pPr>
              <w:ind w:left="-61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6191">
              <w:rPr>
                <w:rFonts w:ascii="Calibri" w:hAnsi="Calibri" w:cs="Calibri"/>
                <w:b/>
              </w:rPr>
              <w:t xml:space="preserve">(Brief AGM) </w:t>
            </w:r>
            <w:r w:rsidR="00DC6459">
              <w:rPr>
                <w:rFonts w:ascii="Calibri" w:hAnsi="Calibri" w:cs="Calibri"/>
                <w:b/>
              </w:rPr>
              <w:t>1:15</w:t>
            </w:r>
          </w:p>
        </w:tc>
      </w:tr>
      <w:tr w:rsidR="000D0885" w:rsidRPr="00C53986" w14:paraId="22887B7F" w14:textId="77777777" w:rsidTr="00DC645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CFBDB5" w:themeFill="accent5" w:themeFillTint="66"/>
          </w:tcPr>
          <w:p w14:paraId="72F630CA" w14:textId="77777777" w:rsidR="000D0885" w:rsidRDefault="000D0885" w:rsidP="000D08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gridSpan w:val="2"/>
            <w:shd w:val="clear" w:color="auto" w:fill="CFBDB5" w:themeFill="accent5" w:themeFillTint="66"/>
          </w:tcPr>
          <w:p w14:paraId="69BA997C" w14:textId="32136AA7" w:rsidR="000D0885" w:rsidRDefault="00DC6459" w:rsidP="000D0885">
            <w:pPr>
              <w:ind w:left="-108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1:30-2:00</w:t>
            </w:r>
          </w:p>
        </w:tc>
        <w:tc>
          <w:tcPr>
            <w:tcW w:w="3839" w:type="dxa"/>
            <w:shd w:val="clear" w:color="auto" w:fill="CFBDB5" w:themeFill="accent5" w:themeFillTint="66"/>
          </w:tcPr>
          <w:p w14:paraId="369F1DAA" w14:textId="37B8BB50" w:rsidR="000D0885" w:rsidRPr="00C21049" w:rsidRDefault="000D0885" w:rsidP="000D0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Alistair Macleod</w:t>
            </w:r>
            <w:r w:rsidRPr="00F03CA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Queens University</w:t>
            </w:r>
            <w:r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1" w:type="dxa"/>
            <w:shd w:val="clear" w:color="auto" w:fill="CFBDB5" w:themeFill="accent5" w:themeFillTint="66"/>
          </w:tcPr>
          <w:p w14:paraId="1141C0A7" w14:textId="44F6AEC0" w:rsidR="000D0885" w:rsidRPr="00737C30" w:rsidRDefault="000D0885" w:rsidP="000D08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uppressAutoHyphens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Democracy and the Right to Vote</w:t>
            </w:r>
            <w:r w:rsidRPr="00737C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0885" w14:paraId="10BEE994" w14:textId="77777777" w:rsidTr="00DC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CFBDB5" w:themeFill="accent5" w:themeFillTint="66"/>
          </w:tcPr>
          <w:p w14:paraId="68F66CC9" w14:textId="77777777" w:rsidR="000D0885" w:rsidRDefault="000D0885" w:rsidP="000D08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40" w:type="dxa"/>
            <w:gridSpan w:val="2"/>
            <w:shd w:val="clear" w:color="auto" w:fill="CFBDB5" w:themeFill="accent5" w:themeFillTint="66"/>
          </w:tcPr>
          <w:p w14:paraId="50B836F5" w14:textId="06168739" w:rsidR="000D0885" w:rsidRDefault="000D0885" w:rsidP="000D0885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</w:t>
            </w:r>
            <w:r w:rsidR="00DC6459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>-</w:t>
            </w:r>
            <w:r w:rsidR="00DC645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:</w:t>
            </w:r>
            <w:r w:rsidR="00DC6459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39" w:type="dxa"/>
            <w:shd w:val="clear" w:color="auto" w:fill="CFBDB5" w:themeFill="accent5" w:themeFillTint="66"/>
          </w:tcPr>
          <w:p w14:paraId="462129F9" w14:textId="011FFAF2" w:rsidR="000D0885" w:rsidRPr="00C21049" w:rsidRDefault="000D0885" w:rsidP="000D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Da Silva</w:t>
            </w:r>
            <w:r w:rsidRPr="00F03C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(University of Ottawa</w:t>
            </w:r>
            <w:r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1" w:type="dxa"/>
            <w:shd w:val="clear" w:color="auto" w:fill="CFBDB5" w:themeFill="accent5" w:themeFillTint="66"/>
          </w:tcPr>
          <w:p w14:paraId="01540E8D" w14:textId="42EABCCD" w:rsidR="000D0885" w:rsidRPr="00C21049" w:rsidRDefault="000D0885" w:rsidP="000D0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Defining Federalism: A Return to the Institutional Approach</w:t>
            </w:r>
            <w:r w:rsidRPr="00737C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0885" w14:paraId="0764DC4A" w14:textId="77777777" w:rsidTr="00DC645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000000" w:themeFill="text1"/>
          </w:tcPr>
          <w:p w14:paraId="071388A5" w14:textId="77777777" w:rsidR="000D0885" w:rsidRDefault="000D0885" w:rsidP="000D08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136DD190" w14:textId="77777777" w:rsidR="000D0885" w:rsidRDefault="000D0885" w:rsidP="000D0885">
            <w:pPr>
              <w:ind w:left="-108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39" w:type="dxa"/>
            <w:shd w:val="clear" w:color="auto" w:fill="000000" w:themeFill="text1"/>
          </w:tcPr>
          <w:p w14:paraId="770D3233" w14:textId="2DEF6967" w:rsidR="000D0885" w:rsidRDefault="000D0885" w:rsidP="000D0885">
            <w:pPr>
              <w:ind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1" w:type="dxa"/>
            <w:shd w:val="clear" w:color="auto" w:fill="000000" w:themeFill="text1"/>
          </w:tcPr>
          <w:p w14:paraId="504BCF84" w14:textId="77777777" w:rsidR="000D0885" w:rsidRDefault="000D0885" w:rsidP="000D0885">
            <w:pPr>
              <w:ind w:left="-61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5C185E0" w14:textId="58404277" w:rsidR="001B7C8A" w:rsidRDefault="001B7C8A"/>
    <w:tbl>
      <w:tblPr>
        <w:tblStyle w:val="LightList"/>
        <w:tblpPr w:leftFromText="180" w:rightFromText="180" w:vertAnchor="text" w:horzAnchor="margin" w:tblpY="-14"/>
        <w:tblW w:w="13878" w:type="dxa"/>
        <w:tblLook w:val="04A0" w:firstRow="1" w:lastRow="0" w:firstColumn="1" w:lastColumn="0" w:noHBand="0" w:noVBand="1"/>
      </w:tblPr>
      <w:tblGrid>
        <w:gridCol w:w="738"/>
        <w:gridCol w:w="180"/>
        <w:gridCol w:w="1260"/>
        <w:gridCol w:w="3839"/>
        <w:gridCol w:w="7861"/>
      </w:tblGrid>
      <w:tr w:rsidR="00663754" w:rsidRPr="00635D15" w14:paraId="34BF39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gridSpan w:val="2"/>
          </w:tcPr>
          <w:p w14:paraId="0C39B506" w14:textId="77777777" w:rsidR="00663754" w:rsidRDefault="00663754" w:rsidP="0066375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960" w:type="dxa"/>
            <w:gridSpan w:val="3"/>
          </w:tcPr>
          <w:p w14:paraId="1CE26812" w14:textId="54AB5B00" w:rsidR="00663754" w:rsidRPr="00635D15" w:rsidRDefault="00663754" w:rsidP="006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</w:tr>
      <w:tr w:rsidR="002108E8" w:rsidRPr="00635D15" w14:paraId="7060BE4C" w14:textId="77777777" w:rsidTr="00D42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EDC07C" w:themeFill="accent3" w:themeFillTint="99"/>
          </w:tcPr>
          <w:p w14:paraId="270FCD36" w14:textId="693FA5BA" w:rsidR="002108E8" w:rsidRDefault="002108E8" w:rsidP="00210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40" w:type="dxa"/>
            <w:gridSpan w:val="2"/>
            <w:shd w:val="clear" w:color="auto" w:fill="EDC07C" w:themeFill="accent3" w:themeFillTint="99"/>
          </w:tcPr>
          <w:p w14:paraId="2440552E" w14:textId="0CD57ADE" w:rsidR="002108E8" w:rsidRPr="00635D15" w:rsidRDefault="00F17E43" w:rsidP="002108E8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108E8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40</w:t>
            </w:r>
            <w:r w:rsidR="002108E8">
              <w:rPr>
                <w:rFonts w:ascii="Calibri" w:hAnsi="Calibri" w:cs="Calibri"/>
              </w:rPr>
              <w:t>-3: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839" w:type="dxa"/>
            <w:shd w:val="clear" w:color="auto" w:fill="EDC07C" w:themeFill="accent3" w:themeFillTint="99"/>
          </w:tcPr>
          <w:p w14:paraId="531080E7" w14:textId="4B6FA6F4" w:rsidR="002108E8" w:rsidRPr="00737C30" w:rsidRDefault="002108E8" w:rsidP="00210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Gregory Lucan</w:t>
            </w:r>
            <w:r w:rsidRPr="00F03CA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Department of Justice</w:t>
            </w:r>
            <w:r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1" w:type="dxa"/>
            <w:shd w:val="clear" w:color="auto" w:fill="EDC07C" w:themeFill="accent3" w:themeFillTint="99"/>
          </w:tcPr>
          <w:p w14:paraId="3B2E0ACA" w14:textId="1564B132" w:rsidR="002108E8" w:rsidRPr="00737C30" w:rsidRDefault="002108E8" w:rsidP="00210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Helping Oneself to the Reasonable Person</w:t>
            </w:r>
            <w:r w:rsidRPr="00737C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8E8" w:rsidRPr="00635D15" w14:paraId="3E50915E" w14:textId="77777777" w:rsidTr="00D4240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EDC07C" w:themeFill="accent3" w:themeFillTint="99"/>
          </w:tcPr>
          <w:p w14:paraId="4A715E6C" w14:textId="171C666F" w:rsidR="002108E8" w:rsidRDefault="002108E8" w:rsidP="00210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40" w:type="dxa"/>
            <w:gridSpan w:val="2"/>
            <w:shd w:val="clear" w:color="auto" w:fill="EDC07C" w:themeFill="accent3" w:themeFillTint="99"/>
          </w:tcPr>
          <w:p w14:paraId="7A4035F7" w14:textId="679A9681" w:rsidR="002108E8" w:rsidRPr="00635D15" w:rsidRDefault="002108E8" w:rsidP="002108E8">
            <w:pPr>
              <w:ind w:left="-108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17E43">
              <w:rPr>
                <w:rFonts w:ascii="Calibri" w:hAnsi="Calibri" w:cs="Calibri"/>
              </w:rPr>
              <w:t>:10</w:t>
            </w:r>
            <w:r>
              <w:rPr>
                <w:rFonts w:ascii="Calibri" w:hAnsi="Calibri" w:cs="Calibri"/>
              </w:rPr>
              <w:t>-</w:t>
            </w:r>
            <w:r w:rsidR="00F17E43">
              <w:rPr>
                <w:rFonts w:ascii="Calibri" w:hAnsi="Calibri" w:cs="Calibri"/>
              </w:rPr>
              <w:t>3:40</w:t>
            </w:r>
          </w:p>
        </w:tc>
        <w:tc>
          <w:tcPr>
            <w:tcW w:w="3839" w:type="dxa"/>
            <w:shd w:val="clear" w:color="auto" w:fill="EDC07C" w:themeFill="accent3" w:themeFillTint="99"/>
          </w:tcPr>
          <w:p w14:paraId="0C6331AE" w14:textId="4120AE90" w:rsidR="002108E8" w:rsidRPr="00737C30" w:rsidRDefault="002108E8" w:rsidP="00210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1049">
              <w:rPr>
                <w:rFonts w:ascii="Times New Roman" w:hAnsi="Times New Roman" w:cs="Times New Roman"/>
              </w:rPr>
              <w:t>Roger Shiner (UBC)</w:t>
            </w:r>
          </w:p>
        </w:tc>
        <w:tc>
          <w:tcPr>
            <w:tcW w:w="7861" w:type="dxa"/>
            <w:shd w:val="clear" w:color="auto" w:fill="EDC07C" w:themeFill="accent3" w:themeFillTint="99"/>
          </w:tcPr>
          <w:p w14:paraId="547597E2" w14:textId="1DD59FA9" w:rsidR="002108E8" w:rsidRPr="002B110D" w:rsidRDefault="002108E8" w:rsidP="00210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Does it </w:t>
            </w:r>
            <w:r>
              <w:rPr>
                <w:rStyle w:val="defaultfonthxmailstyle"/>
                <w:rFonts w:ascii="Times New Roman" w:hAnsi="Times New Roman" w:cs="Times New Roman"/>
              </w:rPr>
              <w:t>R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eally </w:t>
            </w:r>
            <w:r>
              <w:rPr>
                <w:rStyle w:val="defaultfonthxmailstyle"/>
                <w:rFonts w:ascii="Times New Roman" w:hAnsi="Times New Roman" w:cs="Times New Roman"/>
              </w:rPr>
              <w:t>M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atter to the </w:t>
            </w:r>
            <w:r>
              <w:rPr>
                <w:rStyle w:val="defaultfonthxmailstyle"/>
                <w:rFonts w:ascii="Times New Roman" w:hAnsi="Times New Roman" w:cs="Times New Roman"/>
              </w:rPr>
              <w:t>C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riminal </w:t>
            </w:r>
            <w:r>
              <w:rPr>
                <w:rStyle w:val="defaultfonthxmailstyle"/>
                <w:rFonts w:ascii="Times New Roman" w:hAnsi="Times New Roman" w:cs="Times New Roman"/>
              </w:rPr>
              <w:t>L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aw </w:t>
            </w:r>
            <w:r>
              <w:rPr>
                <w:rStyle w:val="defaultfonthxmailstyle"/>
                <w:rFonts w:ascii="Times New Roman" w:hAnsi="Times New Roman" w:cs="Times New Roman"/>
              </w:rPr>
              <w:t>W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>hether</w:t>
            </w:r>
            <w:r>
              <w:rPr>
                <w:rStyle w:val="defaultfonthxmailstyle"/>
                <w:rFonts w:ascii="Times New Roman" w:hAnsi="Times New Roman" w:cs="Times New Roman"/>
              </w:rPr>
              <w:t xml:space="preserve"> &amp;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 </w:t>
            </w:r>
            <w:r>
              <w:rPr>
                <w:rStyle w:val="defaultfonthxmailstyle"/>
                <w:rFonts w:ascii="Times New Roman" w:hAnsi="Times New Roman" w:cs="Times New Roman"/>
              </w:rPr>
              <w:t>H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ow </w:t>
            </w:r>
            <w:r>
              <w:rPr>
                <w:rStyle w:val="defaultfonthxmailstyle"/>
                <w:rFonts w:ascii="Times New Roman" w:hAnsi="Times New Roman" w:cs="Times New Roman"/>
              </w:rPr>
              <w:t>C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 xml:space="preserve">orporations are </w:t>
            </w:r>
            <w:r>
              <w:rPr>
                <w:rStyle w:val="defaultfonthxmailstyle"/>
                <w:rFonts w:ascii="Times New Roman" w:hAnsi="Times New Roman" w:cs="Times New Roman"/>
              </w:rPr>
              <w:t>P</w:t>
            </w:r>
            <w:r w:rsidRPr="00E44C28">
              <w:rPr>
                <w:rStyle w:val="defaultfonthxmailstyle"/>
                <w:rFonts w:ascii="Times New Roman" w:hAnsi="Times New Roman" w:cs="Times New Roman"/>
              </w:rPr>
              <w:t>ersons?</w:t>
            </w:r>
          </w:p>
        </w:tc>
      </w:tr>
      <w:tr w:rsidR="002108E8" w:rsidRPr="00635D15" w14:paraId="5FC94242" w14:textId="77777777" w:rsidTr="00CB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000000" w:themeFill="text1"/>
          </w:tcPr>
          <w:p w14:paraId="4DED94B2" w14:textId="77777777" w:rsidR="002108E8" w:rsidRDefault="002108E8" w:rsidP="00210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2E6E5C90" w14:textId="7B2D7320" w:rsidR="002108E8" w:rsidRDefault="002108E8" w:rsidP="002108E8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Quick break</w:t>
            </w:r>
          </w:p>
        </w:tc>
        <w:tc>
          <w:tcPr>
            <w:tcW w:w="3839" w:type="dxa"/>
            <w:shd w:val="clear" w:color="auto" w:fill="000000" w:themeFill="text1"/>
          </w:tcPr>
          <w:p w14:paraId="5AE1D4D5" w14:textId="77777777" w:rsidR="002108E8" w:rsidRDefault="002108E8" w:rsidP="002108E8">
            <w:pPr>
              <w:ind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1" w:type="dxa"/>
            <w:shd w:val="clear" w:color="auto" w:fill="000000" w:themeFill="text1"/>
          </w:tcPr>
          <w:p w14:paraId="24AEC506" w14:textId="77777777" w:rsidR="002108E8" w:rsidRDefault="002108E8" w:rsidP="002108E8">
            <w:pPr>
              <w:ind w:left="-61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108E8" w:rsidRPr="00635D15" w14:paraId="5A477D15" w14:textId="77777777" w:rsidTr="00CF22B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D1B090" w:themeFill="accent6" w:themeFillTint="99"/>
          </w:tcPr>
          <w:p w14:paraId="33E59BF1" w14:textId="39990555" w:rsidR="002108E8" w:rsidRDefault="002108E8" w:rsidP="00210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40" w:type="dxa"/>
            <w:gridSpan w:val="2"/>
            <w:shd w:val="clear" w:color="auto" w:fill="D1B090" w:themeFill="accent6" w:themeFillTint="99"/>
          </w:tcPr>
          <w:p w14:paraId="0A9C2965" w14:textId="1527B967" w:rsidR="002108E8" w:rsidRDefault="00F17E43" w:rsidP="002108E8">
            <w:pPr>
              <w:ind w:left="-108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108E8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50</w:t>
            </w:r>
            <w:r w:rsidR="002108E8">
              <w:rPr>
                <w:rFonts w:ascii="Calibri" w:hAnsi="Calibri" w:cs="Calibri"/>
              </w:rPr>
              <w:t>-4:</w:t>
            </w: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839" w:type="dxa"/>
            <w:shd w:val="clear" w:color="auto" w:fill="D1B090" w:themeFill="accent6" w:themeFillTint="99"/>
          </w:tcPr>
          <w:p w14:paraId="23ECCE0D" w14:textId="52E35399" w:rsidR="002108E8" w:rsidRPr="002B110D" w:rsidRDefault="002108E8" w:rsidP="00210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 Ramsay</w:t>
            </w:r>
            <w:r w:rsidRPr="00F03C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(Acadia</w:t>
            </w:r>
            <w:r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1" w:type="dxa"/>
            <w:shd w:val="clear" w:color="auto" w:fill="D1B090" w:themeFill="accent6" w:themeFillTint="99"/>
          </w:tcPr>
          <w:p w14:paraId="4EA991B4" w14:textId="760AF8D5" w:rsidR="002108E8" w:rsidRPr="002B110D" w:rsidRDefault="002108E8" w:rsidP="002108E8">
            <w:pPr>
              <w:ind w:left="-61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The Line of Permissibility: Gladiators, Boxers, and MMA Fighters</w:t>
            </w:r>
          </w:p>
        </w:tc>
      </w:tr>
      <w:tr w:rsidR="002108E8" w:rsidRPr="00635D15" w14:paraId="08782507" w14:textId="77777777" w:rsidTr="0048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D1B090" w:themeFill="accent6" w:themeFillTint="99"/>
          </w:tcPr>
          <w:p w14:paraId="5842952D" w14:textId="26BA88C9" w:rsidR="002108E8" w:rsidRDefault="002108E8" w:rsidP="00210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40" w:type="dxa"/>
            <w:gridSpan w:val="2"/>
            <w:shd w:val="clear" w:color="auto" w:fill="D1B090" w:themeFill="accent6" w:themeFillTint="99"/>
          </w:tcPr>
          <w:p w14:paraId="0D61B777" w14:textId="58490885" w:rsidR="002108E8" w:rsidRDefault="002108E8" w:rsidP="002108E8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</w:t>
            </w:r>
            <w:r w:rsidR="00F17E4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0-</w:t>
            </w:r>
            <w:r w:rsidR="00F17E4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:</w:t>
            </w:r>
            <w:r w:rsidR="00F17E43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39" w:type="dxa"/>
            <w:shd w:val="clear" w:color="auto" w:fill="D1B090" w:themeFill="accent6" w:themeFillTint="99"/>
          </w:tcPr>
          <w:p w14:paraId="78C81B15" w14:textId="7F928C73" w:rsidR="002108E8" w:rsidRPr="002B110D" w:rsidRDefault="002108E8" w:rsidP="00210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Jorge </w:t>
            </w:r>
            <w:proofErr w:type="spellStart"/>
            <w:r>
              <w:rPr>
                <w:rFonts w:ascii="Times New Roman" w:hAnsi="Times New Roman" w:cs="Times New Roman"/>
              </w:rPr>
              <w:t>Fabra</w:t>
            </w:r>
            <w:proofErr w:type="spellEnd"/>
            <w:r>
              <w:rPr>
                <w:rFonts w:ascii="Times New Roman" w:hAnsi="Times New Roman" w:cs="Times New Roman"/>
              </w:rPr>
              <w:t>-Zamora</w:t>
            </w:r>
            <w:r w:rsidRPr="00F03CA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U of Toronto</w:t>
            </w:r>
            <w:r w:rsidRPr="00F03C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1" w:type="dxa"/>
            <w:shd w:val="clear" w:color="auto" w:fill="D1B090" w:themeFill="accent6" w:themeFillTint="99"/>
          </w:tcPr>
          <w:p w14:paraId="2FC3E014" w14:textId="3F4AE1BA" w:rsidR="002108E8" w:rsidRPr="002B110D" w:rsidRDefault="002108E8" w:rsidP="002108E8">
            <w:pPr>
              <w:ind w:left="-61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The International Legal Order: A </w:t>
            </w:r>
            <w:proofErr w:type="spellStart"/>
            <w:r>
              <w:rPr>
                <w:rFonts w:ascii="Times New Roman" w:hAnsi="Times New Roman" w:cs="Times New Roman"/>
              </w:rPr>
              <w:t>Hartian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Theory of International Law</w:t>
            </w:r>
            <w:r w:rsidRPr="00737C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8E8" w:rsidRPr="00635D15" w14:paraId="5E6F3268" w14:textId="777777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74CB0316" w14:textId="743A5BCE" w:rsidR="002108E8" w:rsidRDefault="002108E8" w:rsidP="00210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2B425C27" w14:textId="77777777" w:rsidR="002108E8" w:rsidRDefault="002108E8" w:rsidP="002108E8">
            <w:pPr>
              <w:ind w:left="-108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39" w:type="dxa"/>
          </w:tcPr>
          <w:p w14:paraId="2BD61312" w14:textId="6C80DEE7" w:rsidR="002108E8" w:rsidRDefault="002108E8" w:rsidP="002108E8">
            <w:pPr>
              <w:ind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1" w:type="dxa"/>
          </w:tcPr>
          <w:p w14:paraId="4EA65748" w14:textId="7A38B4E6" w:rsidR="002108E8" w:rsidRDefault="002108E8" w:rsidP="002108E8">
            <w:pPr>
              <w:ind w:left="-61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D0885" w:rsidRPr="00635D15" w14:paraId="08E80B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07F76F55" w14:textId="77777777" w:rsidR="000D0885" w:rsidRDefault="000D0885" w:rsidP="000D08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</w:tcPr>
          <w:p w14:paraId="3A76D7A9" w14:textId="01936BCA" w:rsidR="000D0885" w:rsidRDefault="000D0885" w:rsidP="000D0885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39" w:type="dxa"/>
          </w:tcPr>
          <w:p w14:paraId="7C3C48AE" w14:textId="583197A5" w:rsidR="000D0885" w:rsidRDefault="000D0885" w:rsidP="000D0885">
            <w:pPr>
              <w:ind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1" w:type="dxa"/>
          </w:tcPr>
          <w:p w14:paraId="2FBD36B2" w14:textId="52606C8F" w:rsidR="000D0885" w:rsidRDefault="000D0885" w:rsidP="000D0885">
            <w:pPr>
              <w:ind w:left="-61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D0885" w:rsidRPr="00635D15" w14:paraId="4E7F79A8" w14:textId="777777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3A266FC4" w14:textId="77777777" w:rsidR="000D0885" w:rsidRDefault="000D0885" w:rsidP="000D08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</w:tcPr>
          <w:p w14:paraId="6F9A83F3" w14:textId="77777777" w:rsidR="000D0885" w:rsidRDefault="000D0885" w:rsidP="000D0885">
            <w:pPr>
              <w:ind w:left="-108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39" w:type="dxa"/>
          </w:tcPr>
          <w:p w14:paraId="15C4E1A3" w14:textId="52979833" w:rsidR="000D0885" w:rsidRDefault="000D0885" w:rsidP="000D0885">
            <w:pPr>
              <w:ind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861" w:type="dxa"/>
          </w:tcPr>
          <w:p w14:paraId="3D10F478" w14:textId="1A769750" w:rsidR="000D0885" w:rsidRDefault="000D0885" w:rsidP="000D0885">
            <w:pPr>
              <w:ind w:left="-61" w:right="-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D0885" w:rsidRPr="00635D15" w14:paraId="6622A3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1E72C978" w14:textId="77777777" w:rsidR="000D0885" w:rsidRDefault="000D0885" w:rsidP="000D08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</w:tcPr>
          <w:p w14:paraId="34A7C12F" w14:textId="77777777" w:rsidR="000D0885" w:rsidRDefault="000D0885" w:rsidP="000D0885">
            <w:pPr>
              <w:ind w:left="-108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39" w:type="dxa"/>
          </w:tcPr>
          <w:p w14:paraId="22AAF195" w14:textId="2DDFBD47" w:rsidR="000D0885" w:rsidRPr="00C21049" w:rsidRDefault="000D0885" w:rsidP="000D0885">
            <w:pPr>
              <w:ind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861" w:type="dxa"/>
          </w:tcPr>
          <w:p w14:paraId="13029BE0" w14:textId="66CBA758" w:rsidR="000D0885" w:rsidRPr="00E44C28" w:rsidRDefault="000D0885" w:rsidP="000D0885">
            <w:pPr>
              <w:ind w:left="-61" w:righ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faultfonthxmailstyle"/>
                <w:rFonts w:ascii="Times New Roman" w:hAnsi="Times New Roman" w:cs="Times New Roman"/>
              </w:rPr>
            </w:pPr>
          </w:p>
        </w:tc>
      </w:tr>
    </w:tbl>
    <w:p w14:paraId="6B42975A" w14:textId="77777777" w:rsidR="001B7C8A" w:rsidRDefault="001B7C8A"/>
    <w:p w14:paraId="2D174AED" w14:textId="65D12A84" w:rsidR="004073B0" w:rsidRPr="00DB0F68" w:rsidRDefault="006B323A" w:rsidP="00DB0F68">
      <w:pPr>
        <w:tabs>
          <w:tab w:val="left" w:pos="4950"/>
        </w:tabs>
        <w:ind w:right="8646"/>
        <w:rPr>
          <w:rFonts w:ascii="Calibri" w:hAnsi="Calibri" w:cs="Calibri"/>
          <w:sz w:val="24"/>
          <w:szCs w:val="24"/>
        </w:rPr>
      </w:pPr>
      <w:r w:rsidRPr="00DB0F6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sectPr w:rsidR="004073B0" w:rsidRPr="00DB0F68" w:rsidSect="00725EFB">
      <w:headerReference w:type="first" r:id="rId7"/>
      <w:pgSz w:w="15840" w:h="12240" w:orient="landscape"/>
      <w:pgMar w:top="1077" w:right="990" w:bottom="964" w:left="107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E630C" w14:textId="77777777" w:rsidR="000051BB" w:rsidRDefault="000051BB" w:rsidP="00357FE7">
      <w:r>
        <w:separator/>
      </w:r>
    </w:p>
  </w:endnote>
  <w:endnote w:type="continuationSeparator" w:id="0">
    <w:p w14:paraId="047EE9F0" w14:textId="77777777" w:rsidR="000051BB" w:rsidRDefault="000051BB" w:rsidP="0035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CB736" w14:textId="77777777" w:rsidR="000051BB" w:rsidRDefault="000051BB" w:rsidP="00357FE7">
      <w:r>
        <w:separator/>
      </w:r>
    </w:p>
  </w:footnote>
  <w:footnote w:type="continuationSeparator" w:id="0">
    <w:p w14:paraId="593E940C" w14:textId="77777777" w:rsidR="000051BB" w:rsidRDefault="000051BB" w:rsidP="0035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A9391" w14:textId="57602077" w:rsidR="00357FE7" w:rsidRPr="00620194" w:rsidRDefault="001B7C8A" w:rsidP="00357FE7">
    <w:pPr>
      <w:rPr>
        <w:rFonts w:ascii="Calibri" w:hAnsi="Calibri" w:cs="Calibri"/>
      </w:rPr>
    </w:pPr>
    <w:r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F90DA" wp14:editId="511F965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99690" cy="4413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1E2A" w14:textId="77777777" w:rsidR="00531E32" w:rsidRPr="00EE6BA3" w:rsidRDefault="00EE6BA3" w:rsidP="00531E3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44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44"/>
                              <w:lang w:val="en-US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6F90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04.7pt;height:34.7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" stroked="f">
              <v:textbox style="mso-fit-shape-to-text:t">
                <w:txbxContent>
                  <w:p w14:paraId="1F371E2A" w14:textId="77777777" w:rsidR="00531E32" w:rsidRPr="00EE6BA3" w:rsidRDefault="00EE6BA3" w:rsidP="00531E32">
                    <w:pPr>
                      <w:jc w:val="center"/>
                      <w:rPr>
                        <w:rFonts w:ascii="Calibri" w:hAnsi="Calibri" w:cs="Calibri"/>
                        <w:b/>
                        <w:sz w:val="44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sz w:val="44"/>
                        <w:lang w:val="en-US"/>
                      </w:rPr>
                      <w:t>PROGRAM</w:t>
                    </w:r>
                  </w:p>
                </w:txbxContent>
              </v:textbox>
            </v:shape>
          </w:pict>
        </mc:Fallback>
      </mc:AlternateContent>
    </w:r>
    <w:r w:rsidR="00357FE7" w:rsidRPr="00620194">
      <w:rPr>
        <w:rFonts w:ascii="Calibri" w:hAnsi="Calibri" w:cs="Calibri"/>
      </w:rPr>
      <w:t xml:space="preserve">IVR – Canadian </w:t>
    </w:r>
    <w:r w:rsidR="00357FE7">
      <w:rPr>
        <w:rFonts w:ascii="Calibri" w:hAnsi="Calibri" w:cs="Calibri"/>
      </w:rPr>
      <w:t xml:space="preserve">Section, </w:t>
    </w:r>
    <w:r w:rsidR="00357FE7" w:rsidRPr="00620194">
      <w:rPr>
        <w:rFonts w:ascii="Calibri" w:hAnsi="Calibri" w:cs="Calibri"/>
      </w:rPr>
      <w:t>20</w:t>
    </w:r>
    <w:r w:rsidR="00115077">
      <w:rPr>
        <w:rFonts w:ascii="Calibri" w:hAnsi="Calibri" w:cs="Calibri"/>
      </w:rPr>
      <w:t>2</w:t>
    </w:r>
    <w:r w:rsidR="00C14961">
      <w:rPr>
        <w:rFonts w:ascii="Calibri" w:hAnsi="Calibri" w:cs="Calibri"/>
      </w:rPr>
      <w:t>1</w:t>
    </w:r>
    <w:r w:rsidR="00357FE7" w:rsidRPr="00620194">
      <w:rPr>
        <w:rFonts w:ascii="Calibri" w:hAnsi="Calibri" w:cs="Calibri"/>
      </w:rPr>
      <w:t xml:space="preserve"> Meeting</w:t>
    </w:r>
  </w:p>
  <w:p w14:paraId="45CCE395" w14:textId="59250634" w:rsidR="00357FE7" w:rsidRPr="004367BE" w:rsidRDefault="00C14961" w:rsidP="004367BE">
    <w:pPr>
      <w:rPr>
        <w:rFonts w:ascii="Calibri" w:hAnsi="Calibri" w:cs="Calibri"/>
      </w:rPr>
    </w:pPr>
    <w:r>
      <w:rPr>
        <w:rFonts w:ascii="Calibri" w:hAnsi="Calibri" w:cs="Calibri"/>
      </w:rPr>
      <w:t xml:space="preserve">Saturday, </w:t>
    </w:r>
    <w:r w:rsidR="00115077">
      <w:rPr>
        <w:rFonts w:ascii="Calibri" w:hAnsi="Calibri" w:cs="Calibri"/>
      </w:rPr>
      <w:t xml:space="preserve">May </w:t>
    </w:r>
    <w:r>
      <w:rPr>
        <w:rFonts w:ascii="Calibri" w:hAnsi="Calibri" w:cs="Calibri"/>
      </w:rPr>
      <w:t xml:space="preserve">29, 2021  </w:t>
    </w:r>
  </w:p>
  <w:p w14:paraId="79CC3AC5" w14:textId="77777777" w:rsidR="009D5A8A" w:rsidRDefault="009D5A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147"/>
    <w:multiLevelType w:val="hybridMultilevel"/>
    <w:tmpl w:val="AAEA6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BB2"/>
    <w:multiLevelType w:val="hybridMultilevel"/>
    <w:tmpl w:val="2BC6BD74"/>
    <w:lvl w:ilvl="0" w:tplc="1458F5E6">
      <w:start w:val="4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B0411"/>
    <w:multiLevelType w:val="hybridMultilevel"/>
    <w:tmpl w:val="77F0AB38"/>
    <w:lvl w:ilvl="0" w:tplc="FA6EEC44">
      <w:start w:val="4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51E3"/>
    <w:multiLevelType w:val="hybridMultilevel"/>
    <w:tmpl w:val="F788AE4E"/>
    <w:lvl w:ilvl="0" w:tplc="1C38D42A">
      <w:start w:val="40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5C9E5D54"/>
    <w:multiLevelType w:val="hybridMultilevel"/>
    <w:tmpl w:val="313AEFA2"/>
    <w:lvl w:ilvl="0" w:tplc="90DA7E34">
      <w:start w:val="40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090DF1"/>
    <w:multiLevelType w:val="hybridMultilevel"/>
    <w:tmpl w:val="22BCD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B5"/>
    <w:rsid w:val="00004549"/>
    <w:rsid w:val="000051BB"/>
    <w:rsid w:val="000130C4"/>
    <w:rsid w:val="00021425"/>
    <w:rsid w:val="00026190"/>
    <w:rsid w:val="0008538E"/>
    <w:rsid w:val="000A0A4F"/>
    <w:rsid w:val="000C7EBF"/>
    <w:rsid w:val="000D0885"/>
    <w:rsid w:val="00100B4B"/>
    <w:rsid w:val="00100D7F"/>
    <w:rsid w:val="00115077"/>
    <w:rsid w:val="00154C19"/>
    <w:rsid w:val="0015611B"/>
    <w:rsid w:val="001639B3"/>
    <w:rsid w:val="001808CD"/>
    <w:rsid w:val="0019341D"/>
    <w:rsid w:val="00196E69"/>
    <w:rsid w:val="001B6E92"/>
    <w:rsid w:val="001B7C8A"/>
    <w:rsid w:val="001C3CD8"/>
    <w:rsid w:val="001E7245"/>
    <w:rsid w:val="002024D4"/>
    <w:rsid w:val="002108E8"/>
    <w:rsid w:val="00210E69"/>
    <w:rsid w:val="0021330B"/>
    <w:rsid w:val="0022420B"/>
    <w:rsid w:val="00227E00"/>
    <w:rsid w:val="00261B62"/>
    <w:rsid w:val="0026795F"/>
    <w:rsid w:val="002A107D"/>
    <w:rsid w:val="002B110D"/>
    <w:rsid w:val="003001F1"/>
    <w:rsid w:val="0031258B"/>
    <w:rsid w:val="00323A19"/>
    <w:rsid w:val="0033669E"/>
    <w:rsid w:val="00357FE7"/>
    <w:rsid w:val="003806FF"/>
    <w:rsid w:val="00385F16"/>
    <w:rsid w:val="003A47C3"/>
    <w:rsid w:val="003B208C"/>
    <w:rsid w:val="003B2094"/>
    <w:rsid w:val="003D5FBC"/>
    <w:rsid w:val="00406A4C"/>
    <w:rsid w:val="004073B0"/>
    <w:rsid w:val="00424ED2"/>
    <w:rsid w:val="00436618"/>
    <w:rsid w:val="004367BE"/>
    <w:rsid w:val="00474A73"/>
    <w:rsid w:val="00477842"/>
    <w:rsid w:val="00482D07"/>
    <w:rsid w:val="00485045"/>
    <w:rsid w:val="004A51EB"/>
    <w:rsid w:val="004C436E"/>
    <w:rsid w:val="004C67C8"/>
    <w:rsid w:val="0052482F"/>
    <w:rsid w:val="00531E32"/>
    <w:rsid w:val="005408AF"/>
    <w:rsid w:val="00544DF4"/>
    <w:rsid w:val="0056545B"/>
    <w:rsid w:val="0058303F"/>
    <w:rsid w:val="005840A4"/>
    <w:rsid w:val="005845C4"/>
    <w:rsid w:val="00591284"/>
    <w:rsid w:val="005B3D33"/>
    <w:rsid w:val="005B71DC"/>
    <w:rsid w:val="005C76C9"/>
    <w:rsid w:val="005F6B96"/>
    <w:rsid w:val="006042FF"/>
    <w:rsid w:val="00620194"/>
    <w:rsid w:val="00624581"/>
    <w:rsid w:val="00631D05"/>
    <w:rsid w:val="006324C7"/>
    <w:rsid w:val="00635D15"/>
    <w:rsid w:val="00642553"/>
    <w:rsid w:val="00657B29"/>
    <w:rsid w:val="00663754"/>
    <w:rsid w:val="0067526C"/>
    <w:rsid w:val="006A542D"/>
    <w:rsid w:val="006A5B49"/>
    <w:rsid w:val="006B323A"/>
    <w:rsid w:val="006C591C"/>
    <w:rsid w:val="006D4BF5"/>
    <w:rsid w:val="006F69BD"/>
    <w:rsid w:val="00725EFB"/>
    <w:rsid w:val="00737C30"/>
    <w:rsid w:val="00756B74"/>
    <w:rsid w:val="0076700C"/>
    <w:rsid w:val="0077129F"/>
    <w:rsid w:val="00795D8C"/>
    <w:rsid w:val="007E0407"/>
    <w:rsid w:val="007E5809"/>
    <w:rsid w:val="0081528F"/>
    <w:rsid w:val="00835671"/>
    <w:rsid w:val="0083664A"/>
    <w:rsid w:val="008716B2"/>
    <w:rsid w:val="00884F7C"/>
    <w:rsid w:val="008B290A"/>
    <w:rsid w:val="008B34C4"/>
    <w:rsid w:val="008B3505"/>
    <w:rsid w:val="008D6931"/>
    <w:rsid w:val="00904F50"/>
    <w:rsid w:val="009211D5"/>
    <w:rsid w:val="0093055D"/>
    <w:rsid w:val="00936E40"/>
    <w:rsid w:val="009536A0"/>
    <w:rsid w:val="009A0CB5"/>
    <w:rsid w:val="009D5A8A"/>
    <w:rsid w:val="009F58F5"/>
    <w:rsid w:val="00A072F5"/>
    <w:rsid w:val="00AA7E90"/>
    <w:rsid w:val="00AB2810"/>
    <w:rsid w:val="00AB637F"/>
    <w:rsid w:val="00AC589A"/>
    <w:rsid w:val="00AD2836"/>
    <w:rsid w:val="00AF4F52"/>
    <w:rsid w:val="00B144FF"/>
    <w:rsid w:val="00B46AAC"/>
    <w:rsid w:val="00B470EB"/>
    <w:rsid w:val="00B52791"/>
    <w:rsid w:val="00B65756"/>
    <w:rsid w:val="00B84BC3"/>
    <w:rsid w:val="00C14961"/>
    <w:rsid w:val="00C21049"/>
    <w:rsid w:val="00C322CD"/>
    <w:rsid w:val="00C53986"/>
    <w:rsid w:val="00C65028"/>
    <w:rsid w:val="00C75567"/>
    <w:rsid w:val="00CB6191"/>
    <w:rsid w:val="00CC5667"/>
    <w:rsid w:val="00CD134C"/>
    <w:rsid w:val="00CE40DE"/>
    <w:rsid w:val="00CF22B1"/>
    <w:rsid w:val="00CF7912"/>
    <w:rsid w:val="00D14ADE"/>
    <w:rsid w:val="00D23909"/>
    <w:rsid w:val="00D361DA"/>
    <w:rsid w:val="00D406F6"/>
    <w:rsid w:val="00D4240F"/>
    <w:rsid w:val="00D42E40"/>
    <w:rsid w:val="00D479F9"/>
    <w:rsid w:val="00D60F3A"/>
    <w:rsid w:val="00D613D1"/>
    <w:rsid w:val="00D61A8A"/>
    <w:rsid w:val="00D703AA"/>
    <w:rsid w:val="00D82F15"/>
    <w:rsid w:val="00DA5AAA"/>
    <w:rsid w:val="00DB0F68"/>
    <w:rsid w:val="00DC6459"/>
    <w:rsid w:val="00DD4787"/>
    <w:rsid w:val="00DE339E"/>
    <w:rsid w:val="00E07CA0"/>
    <w:rsid w:val="00E268A3"/>
    <w:rsid w:val="00E26B83"/>
    <w:rsid w:val="00E44C28"/>
    <w:rsid w:val="00E671E1"/>
    <w:rsid w:val="00E804E4"/>
    <w:rsid w:val="00E82C0E"/>
    <w:rsid w:val="00E944C7"/>
    <w:rsid w:val="00E94C02"/>
    <w:rsid w:val="00EC0AE6"/>
    <w:rsid w:val="00ED6D70"/>
    <w:rsid w:val="00EE6BA3"/>
    <w:rsid w:val="00F17E43"/>
    <w:rsid w:val="00F3437A"/>
    <w:rsid w:val="00F62572"/>
    <w:rsid w:val="00F76123"/>
    <w:rsid w:val="00F92E22"/>
    <w:rsid w:val="00FB5026"/>
    <w:rsid w:val="00FC0702"/>
    <w:rsid w:val="00FC3AAA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E4F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2E40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2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B3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9A1D7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2E40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42E40"/>
    <w:pPr>
      <w:pBdr>
        <w:bottom w:val="single" w:sz="8" w:space="4" w:color="BF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E40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42E40"/>
    <w:rPr>
      <w:b/>
      <w:bCs/>
    </w:rPr>
  </w:style>
  <w:style w:type="paragraph" w:styleId="ListParagraph">
    <w:name w:val="List Paragraph"/>
    <w:basedOn w:val="Normal"/>
    <w:uiPriority w:val="34"/>
    <w:qFormat/>
    <w:rsid w:val="00D42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E40"/>
    <w:rPr>
      <w:b/>
      <w:bCs/>
      <w:i/>
      <w:iCs/>
      <w:color w:val="BF000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E4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BF0000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42E40"/>
    <w:rPr>
      <w:rFonts w:asciiTheme="majorHAnsi" w:eastAsiaTheme="majorEastAsia" w:hAnsiTheme="majorHAnsi" w:cstheme="majorBidi"/>
      <w:i/>
      <w:iCs/>
      <w:color w:val="BF0000" w:themeColor="accent1"/>
      <w:spacing w:val="15"/>
      <w:sz w:val="24"/>
      <w:szCs w:val="24"/>
      <w:lang w:val="en-US" w:eastAsia="ja-JP"/>
    </w:rPr>
  </w:style>
  <w:style w:type="paragraph" w:styleId="NoSpacing">
    <w:name w:val="No Spacing"/>
    <w:aliases w:val="Paragraph"/>
    <w:next w:val="Normal"/>
    <w:link w:val="NoSpacingChar"/>
    <w:uiPriority w:val="1"/>
    <w:qFormat/>
    <w:rsid w:val="00D23909"/>
    <w:pPr>
      <w:widowControl w:val="0"/>
      <w:wordWrap w:val="0"/>
      <w:autoSpaceDE w:val="0"/>
      <w:autoSpaceDN w:val="0"/>
      <w:spacing w:line="240" w:lineRule="auto"/>
    </w:pPr>
    <w:rPr>
      <w:rFonts w:eastAsia="Batang" w:cs="Times New Roman"/>
      <w:kern w:val="2"/>
      <w:sz w:val="24"/>
      <w:szCs w:val="20"/>
      <w:lang w:val="en-US" w:eastAsia="ko-KR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D23909"/>
    <w:rPr>
      <w:rFonts w:eastAsia="Batang" w:cs="Times New Roman"/>
      <w:kern w:val="2"/>
      <w:sz w:val="24"/>
      <w:szCs w:val="20"/>
      <w:lang w:val="en-US" w:eastAsia="ko-KR"/>
    </w:rPr>
  </w:style>
  <w:style w:type="paragraph" w:styleId="NormalWeb">
    <w:name w:val="Normal (Web)"/>
    <w:basedOn w:val="Normal"/>
    <w:uiPriority w:val="99"/>
    <w:semiHidden/>
    <w:unhideWhenUsed/>
    <w:rsid w:val="009A0C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qj">
    <w:name w:val="aqj"/>
    <w:basedOn w:val="DefaultParagraphFont"/>
    <w:rsid w:val="009A0CB5"/>
  </w:style>
  <w:style w:type="character" w:customStyle="1" w:styleId="apple-converted-space">
    <w:name w:val="apple-converted-space"/>
    <w:basedOn w:val="DefaultParagraphFont"/>
    <w:rsid w:val="009A0CB5"/>
  </w:style>
  <w:style w:type="table" w:styleId="TableGrid">
    <w:name w:val="Table Grid"/>
    <w:basedOn w:val="TableNormal"/>
    <w:uiPriority w:val="59"/>
    <w:rsid w:val="009A0C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FE7"/>
  </w:style>
  <w:style w:type="paragraph" w:styleId="Footer">
    <w:name w:val="footer"/>
    <w:basedOn w:val="Normal"/>
    <w:link w:val="FooterChar"/>
    <w:uiPriority w:val="99"/>
    <w:unhideWhenUsed/>
    <w:rsid w:val="00357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FE7"/>
  </w:style>
  <w:style w:type="table" w:styleId="MediumShading2">
    <w:name w:val="Medium Shading 2"/>
    <w:basedOn w:val="TableNormal"/>
    <w:uiPriority w:val="64"/>
    <w:rsid w:val="008B290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B290A"/>
    <w:pPr>
      <w:spacing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B290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B290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9C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6F69BD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">
    <w:name w:val="Light Shading"/>
    <w:basedOn w:val="TableNormal"/>
    <w:uiPriority w:val="60"/>
    <w:rsid w:val="006F69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6F69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6F69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6F69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E26B8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D6D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3A"/>
    <w:rPr>
      <w:color w:val="B26B02" w:themeColor="followedHyperlink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B323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56B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E4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atch">
  <a:themeElements>
    <a:clrScheme name="Custom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B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hatc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Sue</dc:creator>
  <cp:lastModifiedBy>Nathan Brett</cp:lastModifiedBy>
  <cp:revision>3</cp:revision>
  <cp:lastPrinted>2018-05-20T18:29:00Z</cp:lastPrinted>
  <dcterms:created xsi:type="dcterms:W3CDTF">2021-05-22T19:08:00Z</dcterms:created>
  <dcterms:modified xsi:type="dcterms:W3CDTF">2021-05-22T20:35:00Z</dcterms:modified>
</cp:coreProperties>
</file>